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0B" w:rsidRDefault="008A7C0B" w:rsidP="008A7C0B">
      <w:pPr>
        <w:ind w:firstLine="708"/>
        <w:rPr>
          <w:rFonts w:ascii="Calibri" w:hAnsi="Calibri"/>
          <w:b/>
          <w:bCs/>
          <w:i w:val="0"/>
        </w:rPr>
      </w:pPr>
      <w:bookmarkStart w:id="0" w:name="_GoBack"/>
      <w:bookmarkEnd w:id="0"/>
      <w:r>
        <w:rPr>
          <w:rFonts w:ascii="Calibri" w:hAnsi="Calibri"/>
          <w:b/>
          <w:bCs/>
          <w:i w:val="0"/>
        </w:rPr>
        <w:t xml:space="preserve">Punti da seguire per la  RELAZIONE FINALE  CLASSI TERZE </w:t>
      </w:r>
    </w:p>
    <w:p w:rsidR="008A7C0B" w:rsidRDefault="008A7C0B" w:rsidP="008A7C0B">
      <w:pPr>
        <w:ind w:firstLine="708"/>
        <w:rPr>
          <w:rFonts w:ascii="Calibri" w:hAnsi="Calibri"/>
          <w:b/>
          <w:bCs/>
          <w:i w:val="0"/>
        </w:rPr>
      </w:pPr>
    </w:p>
    <w:p w:rsidR="008A7C0B" w:rsidRDefault="008A7C0B" w:rsidP="008A7C0B">
      <w:pPr>
        <w:ind w:firstLine="708"/>
        <w:rPr>
          <w:rFonts w:ascii="Calibri" w:hAnsi="Calibri"/>
          <w:b/>
          <w:bCs/>
          <w:i w:val="0"/>
        </w:rPr>
      </w:pPr>
    </w:p>
    <w:p w:rsidR="008A7C0B" w:rsidRDefault="008A7C0B" w:rsidP="008A7C0B">
      <w:pPr>
        <w:numPr>
          <w:ilvl w:val="0"/>
          <w:numId w:val="1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Linee programmatiche esplicitate nel PTOF  e presentazione del Consiglio di classe</w:t>
      </w:r>
    </w:p>
    <w:p w:rsidR="008A7C0B" w:rsidRDefault="008A7C0B" w:rsidP="008A7C0B">
      <w:pPr>
        <w:numPr>
          <w:ilvl w:val="0"/>
          <w:numId w:val="1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Presentazione della classe:</w:t>
      </w:r>
    </w:p>
    <w:p w:rsidR="008A7C0B" w:rsidRDefault="008A7C0B" w:rsidP="008A7C0B">
      <w:pPr>
        <w:numPr>
          <w:ilvl w:val="1"/>
          <w:numId w:val="2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Composizione</w:t>
      </w:r>
    </w:p>
    <w:p w:rsidR="008A7C0B" w:rsidRDefault="008A7C0B" w:rsidP="008A7C0B">
      <w:pPr>
        <w:numPr>
          <w:ilvl w:val="1"/>
          <w:numId w:val="2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Situazione socio-ambientale</w:t>
      </w:r>
    </w:p>
    <w:p w:rsidR="008A7C0B" w:rsidRDefault="008A7C0B" w:rsidP="008A7C0B">
      <w:pPr>
        <w:numPr>
          <w:ilvl w:val="1"/>
          <w:numId w:val="2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Situazione comportamentale e relazionale </w:t>
      </w:r>
    </w:p>
    <w:p w:rsidR="008A7C0B" w:rsidRDefault="008A7C0B" w:rsidP="008A7C0B">
      <w:pPr>
        <w:numPr>
          <w:ilvl w:val="1"/>
          <w:numId w:val="2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Livelli di apprendimento raggiunti dagli alunni</w:t>
      </w:r>
    </w:p>
    <w:p w:rsidR="008A7C0B" w:rsidRDefault="008A7C0B" w:rsidP="008A7C0B">
      <w:pPr>
        <w:numPr>
          <w:ilvl w:val="1"/>
          <w:numId w:val="2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Eventuali situazioni di disagio e/o difficoltà di apprendimento e/o diversa abilità presenti nella classe (BES)</w:t>
      </w:r>
    </w:p>
    <w:p w:rsidR="008A7C0B" w:rsidRDefault="008A7C0B" w:rsidP="008A7C0B">
      <w:pPr>
        <w:numPr>
          <w:ilvl w:val="1"/>
          <w:numId w:val="2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Profilo di ogni singolo alunno </w:t>
      </w:r>
    </w:p>
    <w:p w:rsidR="008A7C0B" w:rsidRDefault="008A7C0B" w:rsidP="008A7C0B">
      <w:pPr>
        <w:numPr>
          <w:ilvl w:val="2"/>
          <w:numId w:val="2"/>
        </w:numPr>
        <w:ind w:hanging="1980"/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Programmazione educativa e didattica:</w:t>
      </w:r>
    </w:p>
    <w:p w:rsidR="008A7C0B" w:rsidRDefault="008A7C0B" w:rsidP="008A7C0B">
      <w:pPr>
        <w:numPr>
          <w:ilvl w:val="1"/>
          <w:numId w:val="3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Programmazioni  disciplinari</w:t>
      </w:r>
    </w:p>
    <w:p w:rsidR="008A7C0B" w:rsidRDefault="008A7C0B" w:rsidP="008A7C0B">
      <w:pPr>
        <w:numPr>
          <w:ilvl w:val="1"/>
          <w:numId w:val="3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Criteri e linee didattiche  seguite</w:t>
      </w:r>
    </w:p>
    <w:p w:rsidR="008A7C0B" w:rsidRDefault="008A7C0B" w:rsidP="008A7C0B">
      <w:pPr>
        <w:numPr>
          <w:ilvl w:val="1"/>
          <w:numId w:val="3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Interventi didattici effettuati, compresi quelli personalizzati, di sostegno, di integrazione</w:t>
      </w:r>
    </w:p>
    <w:p w:rsidR="008A7C0B" w:rsidRDefault="008A7C0B" w:rsidP="008A7C0B">
      <w:pPr>
        <w:numPr>
          <w:ilvl w:val="1"/>
          <w:numId w:val="3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attività interdisciplinari</w:t>
      </w:r>
    </w:p>
    <w:p w:rsidR="008A7C0B" w:rsidRDefault="008A7C0B" w:rsidP="008A7C0B">
      <w:pPr>
        <w:numPr>
          <w:ilvl w:val="1"/>
          <w:numId w:val="3"/>
        </w:numPr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attività extracurricolari</w:t>
      </w:r>
    </w:p>
    <w:p w:rsidR="008A7C0B" w:rsidRDefault="008A7C0B" w:rsidP="008A7C0B">
      <w:pPr>
        <w:jc w:val="both"/>
        <w:rPr>
          <w:rFonts w:ascii="Calibri" w:hAnsi="Calibri"/>
          <w:i w:val="0"/>
          <w:sz w:val="22"/>
          <w:szCs w:val="22"/>
        </w:rPr>
      </w:pPr>
    </w:p>
    <w:p w:rsid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Materiali didattici utilizzati</w:t>
      </w:r>
    </w:p>
    <w:p w:rsid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Visite e viaggi d’istruzione effettuati</w:t>
      </w:r>
    </w:p>
    <w:p w:rsid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Consiglio orientativo</w:t>
      </w:r>
    </w:p>
    <w:p w:rsid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Rapporti scuola-famiglia</w:t>
      </w:r>
    </w:p>
    <w:p w:rsid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Criteri e modi della valutazione</w:t>
      </w:r>
    </w:p>
    <w:p w:rsid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Programmi effettivamente svolti</w:t>
      </w:r>
    </w:p>
    <w:p w:rsidR="008A7C0B" w:rsidRP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Criteri per lo svolgimento degli Esami di Stato </w:t>
      </w:r>
    </w:p>
    <w:p w:rsidR="008A7C0B" w:rsidRDefault="008A7C0B" w:rsidP="008A7C0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Firma docenti componenti del C.d.c</w:t>
      </w:r>
    </w:p>
    <w:p w:rsidR="008A7C0B" w:rsidRDefault="008A7C0B" w:rsidP="008A7C0B">
      <w:pPr>
        <w:jc w:val="both"/>
        <w:rPr>
          <w:rFonts w:ascii="Calibri" w:hAnsi="Calibri"/>
          <w:sz w:val="22"/>
          <w:szCs w:val="22"/>
        </w:rPr>
      </w:pPr>
    </w:p>
    <w:p w:rsidR="007A48E7" w:rsidRDefault="007A48E7"/>
    <w:sectPr w:rsidR="007A4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6B0"/>
    <w:multiLevelType w:val="hybridMultilevel"/>
    <w:tmpl w:val="5DE8E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90FC3"/>
    <w:multiLevelType w:val="hybridMultilevel"/>
    <w:tmpl w:val="5DE8ED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C244C"/>
    <w:multiLevelType w:val="hybridMultilevel"/>
    <w:tmpl w:val="40B867B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A7B94"/>
    <w:multiLevelType w:val="hybridMultilevel"/>
    <w:tmpl w:val="321000A0"/>
    <w:lvl w:ilvl="0" w:tplc="C232AA70">
      <w:start w:val="1"/>
      <w:numFmt w:val="bullet"/>
      <w:lvlText w:val=""/>
      <w:lvlJc w:val="left"/>
      <w:pPr>
        <w:tabs>
          <w:tab w:val="num" w:pos="700"/>
        </w:tabs>
        <w:ind w:left="360" w:firstLine="0"/>
      </w:pPr>
      <w:rPr>
        <w:rFonts w:ascii="Wingdings 3" w:hAnsi="Wingdings 3"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DEE97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0B"/>
    <w:rsid w:val="00694280"/>
    <w:rsid w:val="006D3302"/>
    <w:rsid w:val="007A48E7"/>
    <w:rsid w:val="008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C0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C0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2017-05-06T08:48:00Z</dcterms:created>
  <dcterms:modified xsi:type="dcterms:W3CDTF">2017-05-06T08:48:00Z</dcterms:modified>
</cp:coreProperties>
</file>