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21" w:rsidRDefault="008E5F21">
      <w:pPr>
        <w:pStyle w:val="Normale1"/>
        <w:spacing w:after="200" w:line="276" w:lineRule="auto"/>
        <w:rPr>
          <w:rFonts w:ascii="Verdana" w:eastAsia="Verdana" w:hAnsi="Verdana" w:cs="Verdana"/>
          <w:sz w:val="22"/>
          <w:szCs w:val="22"/>
        </w:rPr>
      </w:pPr>
      <w:bookmarkStart w:id="0" w:name="gjdgxs" w:colFirst="0" w:colLast="0"/>
      <w:bookmarkEnd w:id="0"/>
    </w:p>
    <w:p w:rsidR="008E5F21" w:rsidRDefault="008E5F21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8E5F21" w:rsidRDefault="003A6AC8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-469899</wp:posOffset>
                </wp:positionV>
                <wp:extent cx="6273800" cy="977900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0" cy="977900"/>
                          <a:chOff x="2204020" y="3286288"/>
                          <a:chExt cx="6283960" cy="987425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04020" y="3286288"/>
                            <a:ext cx="6283960" cy="987425"/>
                            <a:chOff x="774" y="697"/>
                            <a:chExt cx="10742" cy="144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774" y="697"/>
                              <a:ext cx="10725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C2596" w:rsidRDefault="008C25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2034" y="723"/>
                              <a:ext cx="8280" cy="1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C2596" w:rsidRDefault="003A6AC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>Ministero dell’Istruzione, dell’Università e della Ricerca</w:t>
                                </w:r>
                              </w:p>
                              <w:p w:rsidR="008C2596" w:rsidRDefault="003A6AC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>ISTITUTO COMPRENSIVO infanzia-primaria-sec. 1° grado</w:t>
                                </w:r>
                              </w:p>
                              <w:p w:rsidR="008C2596" w:rsidRDefault="003A6AC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>Via Circonvallazione, 6 – Mozzanica (Bg) Tel: 0363 82109-Fax: 0363 828340</w:t>
                                </w:r>
                              </w:p>
                              <w:p w:rsidR="008C2596" w:rsidRDefault="003A6AC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>e-mail uffici: bgic85800C@istruzione.it - p.e.c.:  HYPERLINK "</w:t>
                                </w:r>
                                <w:proofErr w:type="gramStart"/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>javascript:void</w:t>
                                </w:r>
                                <w:proofErr w:type="gramEnd"/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 xml:space="preserve">(0);" \t "_blank"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0000FF"/>
                                    <w:sz w:val="18"/>
                                    <w:u w:val="single"/>
                                  </w:rPr>
                                  <w:t>bgic85800c@pec.istruzione.it</w:t>
                                </w:r>
                              </w:p>
                              <w:p w:rsidR="008C2596" w:rsidRDefault="003A6AC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 xml:space="preserve">sito </w:t>
                                </w:r>
                                <w:proofErr w:type="gramStart"/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>web:  HYPERLINK</w:t>
                                </w:r>
                                <w:proofErr w:type="gramEnd"/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 xml:space="preserve"> "http://www.icmozzanica.gov.it"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0000FF"/>
                                    <w:sz w:val="18"/>
                                    <w:u w:val="single"/>
                                  </w:rPr>
                                  <w:t>www.icmozzanica.gov.it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 xml:space="preserve"> - cod mecc. BGIC85800C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2"/>
                                  </w:rPr>
                                  <w:t xml:space="preserve">   -</w:t>
                                </w:r>
                              </w:p>
                              <w:p w:rsidR="008C2596" w:rsidRDefault="003A6AC8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18"/>
                                  </w:rPr>
                                  <w:t>C.F. 83002250161</w:t>
                                </w:r>
                              </w:p>
                              <w:p w:rsidR="008C2596" w:rsidRDefault="008C2596">
                                <w:pPr>
                                  <w:spacing w:after="20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45700" rIns="91425" bIns="45700" anchor="t" anchorCtr="0"/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10134" y="697"/>
                              <a:ext cx="1382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6" name="Rettangolo 6"/>
                          <wps:cNvSpPr/>
                          <wps:spPr>
                            <a:xfrm>
                              <a:off x="774" y="697"/>
                              <a:ext cx="1382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" o:spid="_x0000_s1026" style="position:absolute;left:0;text-align:left;margin-left:0;margin-top:-37pt;width:494pt;height:77pt;z-index:251658240;mso-position-horizontal-relative:margin" coordorigin="22040,32862" coordsize="62839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">
                <v:group id="Gruppo 1" o:spid="_x0000_s1027" style="position:absolute;left:22040;top:32862;width:62839;height:9875" coordorigin="774,697" coordsize="1074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3" o:spid="_x0000_s1028" style="position:absolute;left:774;top:697;width:10725;height:1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8C2596" w:rsidRDefault="008C259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" o:spid="_x0000_s1029" style="position:absolute;left:2034;top:723;width:828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" stroked="f">
                    <v:textbox inset="2.53958mm,1.2694mm,2.53958mm,1.2694mm">
                      <w:txbxContent>
                        <w:p w:rsidR="008C2596" w:rsidRDefault="003A6AC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>Ministero dell’Istruzione, dell’Università e della Ricerca</w:t>
                          </w:r>
                        </w:p>
                        <w:p w:rsidR="008C2596" w:rsidRDefault="003A6AC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>ISTITUTO COMPRENSIVO infanzia-primaria-sec. 1° grado</w:t>
                          </w:r>
                        </w:p>
                        <w:p w:rsidR="008C2596" w:rsidRDefault="003A6AC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>Via Circonvallazione, 6 – Mozzanica (Bg) Tel: 0363 82109-Fax: 0363 828340</w:t>
                          </w:r>
                        </w:p>
                        <w:p w:rsidR="008C2596" w:rsidRDefault="003A6AC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>e-mail uffici: bgic85800C@istruzione.it - p.e.c.:  HYPERLINK "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>javascript:void</w:t>
                          </w:r>
                          <w:proofErr w:type="gramEnd"/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 xml:space="preserve">(0);" \t "_blank"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bgic85800c@pec.istruzione.it</w:t>
                          </w:r>
                        </w:p>
                        <w:p w:rsidR="008C2596" w:rsidRDefault="003A6AC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 xml:space="preserve">sito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>web:  HYPERLINK</w:t>
                          </w:r>
                          <w:proofErr w:type="gramEnd"/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 xml:space="preserve"> "http://www.icmozzanica.gov.it"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www.icmozzanica.gov.it</w:t>
                          </w:r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 xml:space="preserve"> - cod mecc. BGIC85800C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</w:rPr>
                            <w:t xml:space="preserve">   -</w:t>
                          </w:r>
                        </w:p>
                        <w:p w:rsidR="008C2596" w:rsidRDefault="003A6AC8">
                          <w:pPr>
                            <w:spacing w:after="20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</w:rPr>
                            <w:t>C.F. 83002250161</w:t>
                          </w:r>
                        </w:p>
                        <w:p w:rsidR="008C2596" w:rsidRDefault="008C2596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tangolo 5" o:spid="_x0000_s1030" style="position:absolute;left:10134;top:697;width:1382;height:1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/>
                  </v:rect>
                  <v:rect id="Rettangolo 6" o:spid="_x0000_s1031" style="position:absolute;left:774;top:697;width:1382;height:1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/>
                  </v:rect>
                </v:group>
                <w10:wrap anchorx="margin"/>
              </v:group>
            </w:pict>
          </mc:Fallback>
        </mc:AlternateContent>
      </w:r>
    </w:p>
    <w:p w:rsidR="008E5F21" w:rsidRDefault="008E5F21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8E5F21" w:rsidRDefault="00310DF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-27939</wp:posOffset>
            </wp:positionH>
            <wp:positionV relativeFrom="paragraph">
              <wp:posOffset>170180</wp:posOffset>
            </wp:positionV>
            <wp:extent cx="2085975" cy="6000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5F21" w:rsidRDefault="008E5F21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8E5F21" w:rsidRDefault="00310DF4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 w:rsidR="003A6AC8">
        <w:rPr>
          <w:rFonts w:ascii="Verdana" w:eastAsia="Verdana" w:hAnsi="Verdana" w:cs="Verdana"/>
        </w:rPr>
        <w:t>irc. n° 45</w:t>
      </w:r>
      <w:r w:rsidR="003A6AC8">
        <w:rPr>
          <w:rFonts w:ascii="Verdana" w:eastAsia="Verdana" w:hAnsi="Verdana" w:cs="Verdana"/>
        </w:rPr>
        <w:tab/>
      </w:r>
      <w:r w:rsidR="003A6AC8">
        <w:rPr>
          <w:rFonts w:ascii="Verdana" w:eastAsia="Verdana" w:hAnsi="Verdana" w:cs="Verdana"/>
        </w:rPr>
        <w:tab/>
      </w:r>
      <w:r w:rsidR="003A6AC8">
        <w:rPr>
          <w:rFonts w:ascii="Verdana" w:eastAsia="Verdana" w:hAnsi="Verdana" w:cs="Verdana"/>
        </w:rPr>
        <w:tab/>
      </w:r>
      <w:r w:rsidR="003A6AC8">
        <w:rPr>
          <w:rFonts w:ascii="Verdana" w:eastAsia="Verdana" w:hAnsi="Verdana" w:cs="Verdana"/>
        </w:rPr>
        <w:tab/>
      </w:r>
      <w:r w:rsidR="003A6AC8">
        <w:rPr>
          <w:rFonts w:ascii="Verdana" w:eastAsia="Verdana" w:hAnsi="Verdana" w:cs="Verdana"/>
        </w:rPr>
        <w:tab/>
      </w:r>
      <w:r w:rsidR="003A6AC8">
        <w:rPr>
          <w:rFonts w:ascii="Verdana" w:eastAsia="Verdana" w:hAnsi="Verdana" w:cs="Verdana"/>
        </w:rPr>
        <w:tab/>
        <w:t xml:space="preserve">            Mozzanica, 8/01/2018</w:t>
      </w:r>
    </w:p>
    <w:p w:rsidR="008E5F21" w:rsidRDefault="008E5F21">
      <w:pPr>
        <w:pStyle w:val="Normale1"/>
        <w:jc w:val="center"/>
        <w:rPr>
          <w:rFonts w:ascii="Verdana" w:eastAsia="Verdana" w:hAnsi="Verdana" w:cs="Verdana"/>
        </w:rPr>
      </w:pPr>
    </w:p>
    <w:p w:rsidR="008E5F21" w:rsidRDefault="00310DF4">
      <w:pPr>
        <w:pStyle w:val="Normale1"/>
        <w:spacing w:line="276" w:lineRule="auto"/>
        <w:ind w:left="6373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b/>
          <w:color w:val="00000A"/>
        </w:rPr>
        <w:t>A TUTTI I DOCENTI</w:t>
      </w:r>
    </w:p>
    <w:p w:rsidR="008E5F21" w:rsidRDefault="00310DF4">
      <w:pPr>
        <w:pStyle w:val="Normale1"/>
        <w:spacing w:line="276" w:lineRule="auto"/>
        <w:ind w:left="6373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b/>
          <w:color w:val="00000A"/>
        </w:rPr>
        <w:t xml:space="preserve"> DELLA SCUOLA PRIMARIA</w:t>
      </w:r>
    </w:p>
    <w:p w:rsidR="008E5F21" w:rsidRDefault="00310DF4">
      <w:pPr>
        <w:pStyle w:val="Normale1"/>
        <w:spacing w:line="276" w:lineRule="auto"/>
        <w:ind w:left="6373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b/>
          <w:color w:val="00000A"/>
        </w:rPr>
        <w:t>Loro sedi</w:t>
      </w:r>
    </w:p>
    <w:p w:rsidR="008E5F21" w:rsidRDefault="00310DF4">
      <w:pPr>
        <w:pStyle w:val="Normale1"/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Oggetto: Scrutini 1° quadrimestre scuola primaria</w:t>
      </w:r>
    </w:p>
    <w:p w:rsidR="008E5F21" w:rsidRDefault="008E5F21">
      <w:pPr>
        <w:pStyle w:val="Normale1"/>
        <w:spacing w:line="360" w:lineRule="auto"/>
        <w:rPr>
          <w:rFonts w:ascii="Verdana" w:eastAsia="Verdana" w:hAnsi="Verdana" w:cs="Verdana"/>
        </w:rPr>
      </w:pPr>
    </w:p>
    <w:p w:rsidR="008E5F21" w:rsidRDefault="00310DF4">
      <w:pPr>
        <w:pStyle w:val="Normale1"/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PREMESSA</w:t>
      </w:r>
    </w:p>
    <w:p w:rsidR="008E5F21" w:rsidRDefault="00310DF4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ricorda ai docenti che la valutazione è normata dal DPR 122/09 e dal D.L. 62/2017, dove si sottolinea che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il fine principale della stessa è quello di favorire la promozione umana e sociale dell’alunno, la stima verso sé, la sua capacità di auto valutarsi e di scoprire i punti di forza e i punti di debolezza, di orientare i propri comportamenti e le proprie scelte future.</w:t>
      </w:r>
    </w:p>
    <w:p w:rsidR="008E5F21" w:rsidRDefault="00310DF4">
      <w:pPr>
        <w:pStyle w:val="Normale1"/>
        <w:tabs>
          <w:tab w:val="left" w:pos="709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valutazione rappresenta quindi un momento importante del processo educativo ed offre al docente l'occasione per riflettere anche su </w:t>
      </w:r>
      <w:proofErr w:type="gramStart"/>
      <w:r>
        <w:rPr>
          <w:rFonts w:ascii="Verdana" w:eastAsia="Verdana" w:hAnsi="Verdana" w:cs="Verdana"/>
        </w:rPr>
        <w:t>se</w:t>
      </w:r>
      <w:proofErr w:type="gramEnd"/>
      <w:r>
        <w:rPr>
          <w:rFonts w:ascii="Verdana" w:eastAsia="Verdana" w:hAnsi="Verdana" w:cs="Verdana"/>
        </w:rPr>
        <w:t xml:space="preserve"> stesso, sulle proprie scelte educative, sulla validità dei propri interventi e sull'efficacia delle strategie attuate.</w:t>
      </w:r>
    </w:p>
    <w:p w:rsidR="008E5F21" w:rsidRDefault="00310DF4">
      <w:pPr>
        <w:pStyle w:val="Normale1"/>
        <w:tabs>
          <w:tab w:val="left" w:pos="709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Nel rispetto dei principi educativi che sono alla base della scuola, la valutazione non si limita alla verifica del conseguimento degli obiettivi didattici prefissati, ma allarga i suoi orizzonti alla visualizzazione della crescita completa e consapevole dell'allievo: è globale e quindi comprende non solo lo sviluppo di competenze specifiche, ma tutta l'evoluzione della personalità dell'alunno nella dimensione cognitiva, affettiva, comportamentale, psico-motoria, in modo da poter rilevare l'effettivo raggiungimento delle finalità educative stabilite all'inizio dell'anno scolastico.</w:t>
      </w:r>
    </w:p>
    <w:p w:rsidR="008E5F21" w:rsidRDefault="00310DF4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La valutazione</w:t>
      </w:r>
      <w:r>
        <w:rPr>
          <w:rFonts w:ascii="Verdana" w:eastAsia="Verdana" w:hAnsi="Verdana" w:cs="Verdana"/>
        </w:rPr>
        <w:t xml:space="preserve"> degli alunni è concepita nella sua dimensione </w:t>
      </w:r>
      <w:r>
        <w:rPr>
          <w:rFonts w:ascii="Verdana" w:eastAsia="Verdana" w:hAnsi="Verdana" w:cs="Verdana"/>
          <w:b/>
        </w:rPr>
        <w:t>formativa 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orientativa</w:t>
      </w:r>
      <w:r>
        <w:rPr>
          <w:rFonts w:ascii="Verdana" w:eastAsia="Verdana" w:hAnsi="Verdana" w:cs="Verdana"/>
        </w:rPr>
        <w:t>, con lo scopo di guidarne lo sviluppo personale e sociale.</w:t>
      </w:r>
    </w:p>
    <w:p w:rsidR="008E5F21" w:rsidRDefault="00310DF4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Come si evince dal Decreto Legislativo </w:t>
      </w:r>
      <w:r w:rsidRPr="00310DF4">
        <w:rPr>
          <w:rFonts w:ascii="Verdana" w:eastAsia="Verdana" w:hAnsi="Verdana" w:cs="Verdana"/>
          <w:b/>
        </w:rPr>
        <w:t>n.62 del 13 aprile 2017</w:t>
      </w:r>
      <w:r>
        <w:rPr>
          <w:rFonts w:ascii="Verdana" w:eastAsia="Verdana" w:hAnsi="Verdana" w:cs="Verdana"/>
        </w:rPr>
        <w:t>, deve essere valutato attentamente il percorso di miglioramento effettuato dallo studente, sostenendo la motivazione allo studio e valorizzando i livelli raggiunti anche se minimali.</w:t>
      </w:r>
    </w:p>
    <w:p w:rsidR="008E5F21" w:rsidRDefault="00310DF4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valutazione periodica (primo quadrimestre) e finale (secondo quadrimestre) degli apprendimenti verrà espressa nel documento di valutazione in voti interi su base decimale: ogni voto numerico indica un differente livello di apprendimento, così come definito nella griglia di </w:t>
      </w:r>
      <w:r w:rsidR="00AA4799">
        <w:rPr>
          <w:rFonts w:ascii="Verdana" w:eastAsia="Verdana" w:hAnsi="Verdana" w:cs="Verdana"/>
        </w:rPr>
        <w:t xml:space="preserve">“Corrispondenza </w:t>
      </w:r>
      <w:r>
        <w:rPr>
          <w:rFonts w:ascii="Verdana" w:eastAsia="Verdana" w:hAnsi="Verdana" w:cs="Verdana"/>
        </w:rPr>
        <w:t>tra voto e giudizio</w:t>
      </w:r>
      <w:r w:rsidR="00843278">
        <w:rPr>
          <w:rFonts w:ascii="Verdana" w:eastAsia="Verdana" w:hAnsi="Verdana" w:cs="Verdana"/>
        </w:rPr>
        <w:t xml:space="preserve"> di profitto disciplinare</w:t>
      </w:r>
      <w:r w:rsidR="00AA4799"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</w:rPr>
        <w:t xml:space="preserve"> </w:t>
      </w:r>
      <w:r w:rsidR="00843278">
        <w:rPr>
          <w:rFonts w:ascii="Verdana" w:eastAsia="Verdana" w:hAnsi="Verdana" w:cs="Verdana"/>
        </w:rPr>
        <w:t xml:space="preserve">(delibera n.21 </w:t>
      </w:r>
      <w:r>
        <w:rPr>
          <w:rFonts w:ascii="Verdana" w:eastAsia="Verdana" w:hAnsi="Verdana" w:cs="Verdana"/>
        </w:rPr>
        <w:t>nel C</w:t>
      </w:r>
      <w:r w:rsidR="00843278">
        <w:rPr>
          <w:rFonts w:ascii="Verdana" w:eastAsia="Verdana" w:hAnsi="Verdana" w:cs="Verdana"/>
        </w:rPr>
        <w:t>ollegio Docenti dell’11/12/2017).</w:t>
      </w:r>
      <w:r>
        <w:rPr>
          <w:rFonts w:ascii="Verdana" w:eastAsia="Verdana" w:hAnsi="Verdana" w:cs="Verdana"/>
        </w:rPr>
        <w:t xml:space="preserve"> La valutazione numerica verrà integrata da un giudizio globale nel quale si evidenzi anche il percorso di miglioramento effettuato dall’alunno. </w:t>
      </w:r>
    </w:p>
    <w:p w:rsidR="008E5F21" w:rsidRDefault="00310DF4">
      <w:pPr>
        <w:pStyle w:val="Normale1"/>
        <w:spacing w:line="36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Il comportamento verrà espresso con un giudizio sintetico e NON più con un voto numerico: la descrizione del giudizio deve corrispondere ai criteri deliberati dal Collegio dei Docenti</w:t>
      </w:r>
      <w:r w:rsidR="00843278" w:rsidRPr="00843278">
        <w:rPr>
          <w:rFonts w:ascii="Verdana" w:eastAsia="Verdana" w:hAnsi="Verdana" w:cs="Verdana"/>
        </w:rPr>
        <w:t xml:space="preserve"> </w:t>
      </w:r>
      <w:r w:rsidR="00843278">
        <w:rPr>
          <w:rFonts w:ascii="Verdana" w:eastAsia="Verdana" w:hAnsi="Verdana" w:cs="Verdana"/>
        </w:rPr>
        <w:t xml:space="preserve">nella </w:t>
      </w:r>
      <w:r w:rsidR="00723F09">
        <w:rPr>
          <w:rFonts w:ascii="Verdana" w:eastAsia="Verdana" w:hAnsi="Verdana" w:cs="Verdana"/>
        </w:rPr>
        <w:t>griglia</w:t>
      </w:r>
      <w:r w:rsidR="00AA4799">
        <w:rPr>
          <w:rFonts w:ascii="Verdana" w:eastAsia="Verdana" w:hAnsi="Verdana" w:cs="Verdana"/>
        </w:rPr>
        <w:t xml:space="preserve"> </w:t>
      </w:r>
      <w:r w:rsidR="00723F09">
        <w:rPr>
          <w:rFonts w:ascii="Verdana" w:eastAsia="Verdana" w:hAnsi="Verdana" w:cs="Verdana"/>
        </w:rPr>
        <w:lastRenderedPageBreak/>
        <w:t>“</w:t>
      </w:r>
      <w:r w:rsidR="00723F09" w:rsidRPr="00723F09">
        <w:rPr>
          <w:rFonts w:ascii="Verdana" w:eastAsia="Verdana" w:hAnsi="Verdana" w:cs="Verdana"/>
        </w:rPr>
        <w:t xml:space="preserve">corrispondenza giudizio e </w:t>
      </w:r>
      <w:proofErr w:type="gramStart"/>
      <w:r w:rsidR="00723F09" w:rsidRPr="00723F09">
        <w:rPr>
          <w:rFonts w:ascii="Verdana" w:eastAsia="Verdana" w:hAnsi="Verdana" w:cs="Verdana"/>
        </w:rPr>
        <w:t xml:space="preserve">descrittori  </w:t>
      </w:r>
      <w:r w:rsidR="00AA4799">
        <w:rPr>
          <w:rFonts w:ascii="Verdana" w:eastAsia="Verdana" w:hAnsi="Verdana" w:cs="Verdana"/>
        </w:rPr>
        <w:t>comportamento</w:t>
      </w:r>
      <w:proofErr w:type="gramEnd"/>
      <w:r w:rsidR="00AA4799">
        <w:rPr>
          <w:rFonts w:ascii="Verdana" w:eastAsia="Verdana" w:hAnsi="Verdana" w:cs="Verdana"/>
        </w:rPr>
        <w:t xml:space="preserve"> Scuola primaria”</w:t>
      </w:r>
      <w:r>
        <w:rPr>
          <w:rFonts w:ascii="Verdana" w:eastAsia="Verdana" w:hAnsi="Verdana" w:cs="Verdana"/>
        </w:rPr>
        <w:t xml:space="preserve"> </w:t>
      </w:r>
      <w:r w:rsidR="00AA4799">
        <w:rPr>
          <w:rFonts w:ascii="Verdana" w:eastAsia="Verdana" w:hAnsi="Verdana" w:cs="Verdana"/>
        </w:rPr>
        <w:t>(</w:t>
      </w:r>
      <w:r w:rsidR="00843278">
        <w:rPr>
          <w:rFonts w:ascii="Verdana" w:eastAsia="Verdana" w:hAnsi="Verdana" w:cs="Verdana"/>
        </w:rPr>
        <w:t xml:space="preserve">delibera n.21 </w:t>
      </w:r>
      <w:r>
        <w:rPr>
          <w:rFonts w:ascii="Verdana" w:eastAsia="Verdana" w:hAnsi="Verdana" w:cs="Verdana"/>
        </w:rPr>
        <w:t>dell’11/12/2017).</w:t>
      </w:r>
    </w:p>
    <w:p w:rsidR="008E5F21" w:rsidRDefault="008E5F21">
      <w:pPr>
        <w:pStyle w:val="Normale1"/>
        <w:spacing w:after="200" w:line="276" w:lineRule="auto"/>
        <w:jc w:val="center"/>
        <w:rPr>
          <w:rFonts w:ascii="Verdana" w:eastAsia="Verdana" w:hAnsi="Verdana" w:cs="Verdana"/>
          <w:b/>
        </w:rPr>
      </w:pPr>
    </w:p>
    <w:p w:rsidR="008E5F21" w:rsidRDefault="00310DF4">
      <w:pPr>
        <w:pStyle w:val="Normale1"/>
        <w:spacing w:after="200"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MODALITÀ DI SVOLGIMENTO DELLE OPERAZIONI DI SCRUTINIO</w:t>
      </w:r>
    </w:p>
    <w:p w:rsidR="008E5F21" w:rsidRDefault="00310DF4">
      <w:pPr>
        <w:pStyle w:val="Normale1"/>
        <w:spacing w:after="200"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DEL I° QUADRIMESTRE SCUOLA PRIMARIA</w:t>
      </w:r>
    </w:p>
    <w:p w:rsidR="008E5F21" w:rsidRDefault="00310DF4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fine del primo quadrimestre è il </w:t>
      </w:r>
      <w:r>
        <w:rPr>
          <w:rFonts w:ascii="Verdana" w:eastAsia="Verdana" w:hAnsi="Verdana" w:cs="Verdana"/>
          <w:b/>
        </w:rPr>
        <w:t xml:space="preserve">31 gennaio 2018 </w:t>
      </w:r>
      <w:r>
        <w:rPr>
          <w:rFonts w:ascii="Verdana" w:eastAsia="Verdana" w:hAnsi="Verdana" w:cs="Verdana"/>
        </w:rPr>
        <w:t>e, allo scopo di rendere efficaci le operazioni di scrutinio, si invitano tutti i Docenti a seguire le modalità di seguito precisate.</w:t>
      </w:r>
    </w:p>
    <w:p w:rsidR="00A01A34" w:rsidRDefault="00310DF4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Prima dello scrutinio, entro </w:t>
      </w:r>
      <w:r>
        <w:rPr>
          <w:rFonts w:ascii="Verdana" w:eastAsia="Verdana" w:hAnsi="Verdana" w:cs="Verdana"/>
          <w:b/>
          <w:u w:val="single"/>
        </w:rPr>
        <w:t xml:space="preserve">lunedì 29 </w:t>
      </w:r>
      <w:proofErr w:type="gramStart"/>
      <w:r>
        <w:rPr>
          <w:rFonts w:ascii="Verdana" w:eastAsia="Verdana" w:hAnsi="Verdana" w:cs="Verdana"/>
          <w:b/>
          <w:u w:val="single"/>
        </w:rPr>
        <w:t>gennaio</w:t>
      </w:r>
      <w:r w:rsidR="00A01A34">
        <w:rPr>
          <w:rFonts w:ascii="Verdana" w:eastAsia="Verdana" w:hAnsi="Verdana" w:cs="Verdana"/>
          <w:b/>
          <w:u w:val="single"/>
        </w:rPr>
        <w:t xml:space="preserve"> </w:t>
      </w:r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>tutti</w:t>
      </w:r>
      <w:proofErr w:type="gramEnd"/>
      <w:r>
        <w:rPr>
          <w:rFonts w:ascii="Verdana" w:eastAsia="Verdana" w:hAnsi="Verdana" w:cs="Verdana"/>
        </w:rPr>
        <w:t xml:space="preserve"> i docenti devono avere inserito nel registro le proposte di voto disciplinare e concordato il giudizio di condotta, nonché il giudizio globale,secondo i criteri deliberati dal Collegio dei Docenti, fermo restando che tutto potrà essere modificato in sede di scrutinio.</w:t>
      </w:r>
      <w:r w:rsidR="00A01A34">
        <w:rPr>
          <w:rFonts w:ascii="Verdana" w:eastAsia="Verdana" w:hAnsi="Verdana" w:cs="Verdana"/>
        </w:rPr>
        <w:t xml:space="preserve"> Le voci da poter utilizzare per la stesura del giudizio globale si trovano sul sito, ma possono essere adattate alle diverse situazioni. Il file contiene anche la descrizione del </w:t>
      </w:r>
      <w:proofErr w:type="gramStart"/>
      <w:r w:rsidR="00A01A34">
        <w:rPr>
          <w:rFonts w:ascii="Verdana" w:eastAsia="Verdana" w:hAnsi="Verdana" w:cs="Verdana"/>
        </w:rPr>
        <w:t>COMPORTAMENTO,  da</w:t>
      </w:r>
      <w:proofErr w:type="gramEnd"/>
      <w:r w:rsidR="00A01A34">
        <w:rPr>
          <w:rFonts w:ascii="Verdana" w:eastAsia="Verdana" w:hAnsi="Verdana" w:cs="Verdana"/>
        </w:rPr>
        <w:t xml:space="preserve"> inserire al termine del giudizio globale. </w:t>
      </w:r>
      <w:r>
        <w:rPr>
          <w:rFonts w:ascii="Verdana" w:eastAsia="Verdana" w:hAnsi="Verdana" w:cs="Verdana"/>
        </w:rPr>
        <w:t xml:space="preserve"> </w:t>
      </w:r>
    </w:p>
    <w:p w:rsidR="008E5F21" w:rsidRDefault="00A01A34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Qualsiasi problematica di natura tecnica deve essere segnalata</w:t>
      </w:r>
      <w:r w:rsidR="00310DF4">
        <w:rPr>
          <w:rFonts w:ascii="Verdana" w:eastAsia="Verdana" w:hAnsi="Verdana" w:cs="Verdana"/>
        </w:rPr>
        <w:t xml:space="preserve"> tempestivamente a </w:t>
      </w:r>
      <w:r w:rsidR="00310DF4" w:rsidRPr="00A01A34">
        <w:rPr>
          <w:rFonts w:ascii="Verdana" w:eastAsia="Verdana" w:hAnsi="Verdana" w:cs="Verdana"/>
          <w:u w:val="single"/>
        </w:rPr>
        <w:t>Pinuccia</w:t>
      </w:r>
      <w:r w:rsidR="00310DF4">
        <w:rPr>
          <w:rFonts w:ascii="Verdana" w:eastAsia="Verdana" w:hAnsi="Verdana" w:cs="Verdana"/>
        </w:rPr>
        <w:t xml:space="preserve"> della segreteria </w:t>
      </w:r>
      <w:r>
        <w:rPr>
          <w:rFonts w:ascii="Verdana" w:eastAsia="Verdana" w:hAnsi="Verdana" w:cs="Verdana"/>
        </w:rPr>
        <w:t>affinché venga risolta</w:t>
      </w:r>
      <w:r w:rsidR="00310DF4">
        <w:rPr>
          <w:rFonts w:ascii="Verdana" w:eastAsia="Verdana" w:hAnsi="Verdana" w:cs="Verdana"/>
        </w:rPr>
        <w:t>.</w:t>
      </w:r>
    </w:p>
    <w:p w:rsidR="008E5F21" w:rsidRDefault="00310DF4" w:rsidP="00AA4799">
      <w:pPr>
        <w:pStyle w:val="Normale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Durante lo scrutinio </w:t>
      </w:r>
      <w:r>
        <w:rPr>
          <w:rFonts w:ascii="Verdana" w:eastAsia="Verdana" w:hAnsi="Verdana" w:cs="Verdana"/>
        </w:rPr>
        <w:t>ogni docente confermerà/modificherà la proposta di valutazione disciplinare per la relativa approvazione. Il team dei docenti confermerà/ modificherà il giudizio relativo al comportamento</w:t>
      </w:r>
      <w:r w:rsidR="00AA4799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</w:t>
      </w:r>
    </w:p>
    <w:p w:rsidR="00AA4799" w:rsidRDefault="00AA4799" w:rsidP="00AA4799">
      <w:pPr>
        <w:pStyle w:val="Normale1"/>
        <w:jc w:val="both"/>
        <w:rPr>
          <w:rFonts w:ascii="Verdana" w:eastAsia="Verdana" w:hAnsi="Verdana" w:cs="Verdana"/>
        </w:rPr>
      </w:pPr>
    </w:p>
    <w:p w:rsidR="008E5F21" w:rsidRDefault="00310DF4">
      <w:pPr>
        <w:pStyle w:val="Normale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NOTE GENERALI</w:t>
      </w:r>
    </w:p>
    <w:p w:rsidR="008E5F21" w:rsidRDefault="00310DF4">
      <w:pPr>
        <w:pStyle w:val="Normale1"/>
        <w:numPr>
          <w:ilvl w:val="0"/>
          <w:numId w:val="1"/>
        </w:numPr>
        <w:ind w:left="720" w:hanging="720"/>
        <w:jc w:val="both"/>
      </w:pPr>
      <w:r>
        <w:rPr>
          <w:rFonts w:ascii="Verdana" w:eastAsia="Verdana" w:hAnsi="Verdana" w:cs="Verdana"/>
        </w:rPr>
        <w:t>Il verbale dello scrutinio deve essere firmato da tutti i docenti presenti allo scrutinio;</w:t>
      </w:r>
    </w:p>
    <w:p w:rsidR="008E5F21" w:rsidRDefault="00310DF4">
      <w:pPr>
        <w:pStyle w:val="Normale1"/>
        <w:numPr>
          <w:ilvl w:val="0"/>
          <w:numId w:val="1"/>
        </w:numPr>
        <w:ind w:left="720" w:hanging="720"/>
        <w:jc w:val="both"/>
      </w:pPr>
      <w:r>
        <w:rPr>
          <w:rFonts w:ascii="Verdana" w:eastAsia="Verdana" w:hAnsi="Verdana" w:cs="Verdana"/>
        </w:rPr>
        <w:t>Il verbale dello scrutinio si trova sul sito;</w:t>
      </w:r>
    </w:p>
    <w:p w:rsidR="008E5F21" w:rsidRDefault="00310DF4">
      <w:pPr>
        <w:pStyle w:val="Normale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Qualora ci siano degli alunni che non raggiungano la sufficienza in alcune discipline, si deve fare precisa annotazione nel verbale di scrutinio; </w:t>
      </w:r>
    </w:p>
    <w:p w:rsidR="008E5F21" w:rsidRDefault="008E5F21">
      <w:pPr>
        <w:pStyle w:val="Normale1"/>
        <w:jc w:val="both"/>
        <w:rPr>
          <w:rFonts w:ascii="Verdana" w:eastAsia="Verdana" w:hAnsi="Verdana" w:cs="Verdana"/>
        </w:rPr>
      </w:pPr>
    </w:p>
    <w:p w:rsidR="008E5F21" w:rsidRDefault="00310DF4">
      <w:pPr>
        <w:pStyle w:val="Normale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 docenti di sostegno</w:t>
      </w:r>
      <w:r>
        <w:rPr>
          <w:rFonts w:ascii="Verdana" w:eastAsia="Verdana" w:hAnsi="Verdana" w:cs="Verdana"/>
        </w:rPr>
        <w:t xml:space="preserve">, sono contitolari della classe, partecipano alla valutazione di </w:t>
      </w:r>
      <w:r>
        <w:rPr>
          <w:rFonts w:ascii="Verdana" w:eastAsia="Verdana" w:hAnsi="Verdana" w:cs="Verdana"/>
          <w:b/>
        </w:rPr>
        <w:t xml:space="preserve">TUTTI </w:t>
      </w:r>
      <w:r>
        <w:rPr>
          <w:rFonts w:ascii="Verdana" w:eastAsia="Verdana" w:hAnsi="Verdana" w:cs="Verdana"/>
        </w:rPr>
        <w:t>gli alunni (in presenza di più docenti di sostegno su un a/o diversamente abile, si esprimono con un voto unico)</w:t>
      </w:r>
    </w:p>
    <w:p w:rsidR="008E5F21" w:rsidRDefault="008E5F21">
      <w:pPr>
        <w:pStyle w:val="Normale1"/>
        <w:jc w:val="both"/>
        <w:rPr>
          <w:rFonts w:ascii="Verdana" w:eastAsia="Verdana" w:hAnsi="Verdana" w:cs="Verdana"/>
        </w:rPr>
      </w:pPr>
    </w:p>
    <w:p w:rsidR="008E5F21" w:rsidRDefault="00310DF4">
      <w:pPr>
        <w:pStyle w:val="Normale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Il personale docente esterno e gli esperti</w:t>
      </w:r>
      <w:r>
        <w:rPr>
          <w:rFonts w:ascii="Verdana" w:eastAsia="Verdana" w:hAnsi="Verdana" w:cs="Verdana"/>
        </w:rPr>
        <w:t xml:space="preserve"> di cui si avvale la scuola per svolgere attività o insegnamenti per l’ampliamento dell’offerta formativa, compresi </w:t>
      </w:r>
      <w:r>
        <w:rPr>
          <w:rFonts w:ascii="Verdana" w:eastAsia="Verdana" w:hAnsi="Verdana" w:cs="Verdana"/>
          <w:b/>
        </w:rPr>
        <w:t>i docenti incaricati dell’attività alternativa</w:t>
      </w:r>
      <w:r>
        <w:rPr>
          <w:rFonts w:ascii="Verdana" w:eastAsia="Verdana" w:hAnsi="Verdana" w:cs="Verdana"/>
        </w:rPr>
        <w:t xml:space="preserve"> alla religione cattolica e i docenti del </w:t>
      </w:r>
      <w:r>
        <w:rPr>
          <w:rFonts w:ascii="Verdana" w:eastAsia="Verdana" w:hAnsi="Verdana" w:cs="Verdana"/>
          <w:b/>
        </w:rPr>
        <w:t>POTENZIAMENTO</w:t>
      </w:r>
      <w:r>
        <w:rPr>
          <w:rFonts w:ascii="Verdana" w:eastAsia="Verdana" w:hAnsi="Verdana" w:cs="Verdana"/>
        </w:rPr>
        <w:t xml:space="preserve"> forniscono preventivamente ai docenti della classe elementi conoscitivi relativi all’interesse manifestato </w:t>
      </w:r>
      <w:proofErr w:type="gramStart"/>
      <w:r>
        <w:rPr>
          <w:rFonts w:ascii="Verdana" w:eastAsia="Verdana" w:hAnsi="Verdana" w:cs="Verdana"/>
        </w:rPr>
        <w:t>e</w:t>
      </w:r>
      <w:proofErr w:type="gramEnd"/>
      <w:r>
        <w:rPr>
          <w:rFonts w:ascii="Verdana" w:eastAsia="Verdana" w:hAnsi="Verdana" w:cs="Verdana"/>
        </w:rPr>
        <w:t xml:space="preserve"> al profitto.</w:t>
      </w:r>
    </w:p>
    <w:p w:rsidR="008E5F21" w:rsidRDefault="008E5F21">
      <w:pPr>
        <w:pStyle w:val="Normale1"/>
        <w:jc w:val="both"/>
        <w:rPr>
          <w:rFonts w:ascii="Verdana" w:eastAsia="Verdana" w:hAnsi="Verdana" w:cs="Verdana"/>
        </w:rPr>
      </w:pPr>
    </w:p>
    <w:p w:rsidR="008E5F21" w:rsidRDefault="00310DF4">
      <w:pPr>
        <w:pStyle w:val="Normale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Nel giudizio globale </w:t>
      </w:r>
      <w:r>
        <w:rPr>
          <w:rFonts w:ascii="Verdana" w:eastAsia="Verdana" w:hAnsi="Verdana" w:cs="Verdana"/>
          <w:b/>
        </w:rPr>
        <w:t>non</w:t>
      </w:r>
      <w:r>
        <w:rPr>
          <w:rFonts w:ascii="Verdana" w:eastAsia="Verdana" w:hAnsi="Verdana" w:cs="Verdana"/>
        </w:rPr>
        <w:t xml:space="preserve"> deve essere fatta menzione della </w:t>
      </w:r>
      <w:r w:rsidRPr="00A01A34">
        <w:rPr>
          <w:rFonts w:ascii="Verdana" w:eastAsia="Verdana" w:hAnsi="Verdana" w:cs="Verdana"/>
          <w:b/>
        </w:rPr>
        <w:t>disabilità o del DSA</w:t>
      </w:r>
      <w:r w:rsidR="00A01A34">
        <w:rPr>
          <w:rFonts w:ascii="Verdana" w:eastAsia="Verdana" w:hAnsi="Verdana" w:cs="Verdana"/>
        </w:rPr>
        <w:t>.</w:t>
      </w:r>
    </w:p>
    <w:p w:rsidR="008E5F21" w:rsidRDefault="008E5F21">
      <w:pPr>
        <w:pStyle w:val="Normale1"/>
        <w:jc w:val="both"/>
        <w:rPr>
          <w:rFonts w:ascii="Verdana" w:eastAsia="Verdana" w:hAnsi="Verdana" w:cs="Verdana"/>
        </w:rPr>
      </w:pPr>
    </w:p>
    <w:p w:rsidR="008E5F21" w:rsidRDefault="00310DF4">
      <w:pPr>
        <w:pStyle w:val="Normale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 quanto concerne la valutazione degli alunni </w:t>
      </w:r>
      <w:r w:rsidRPr="00A01A34">
        <w:rPr>
          <w:rFonts w:ascii="Verdana" w:eastAsia="Verdana" w:hAnsi="Verdana" w:cs="Verdana"/>
          <w:u w:val="single"/>
        </w:rPr>
        <w:t>stranieri, diversamente abili e individuati come BES</w:t>
      </w:r>
      <w:r>
        <w:rPr>
          <w:rFonts w:ascii="Verdana" w:eastAsia="Verdana" w:hAnsi="Verdana" w:cs="Verdana"/>
        </w:rPr>
        <w:t>, ci si atterrà ai criteri fissati nei piani disciplinari individualizzati/personalizzati.</w:t>
      </w:r>
    </w:p>
    <w:p w:rsidR="00A01A34" w:rsidRDefault="00A01A34">
      <w:pPr>
        <w:pStyle w:val="Normale1"/>
        <w:jc w:val="both"/>
        <w:rPr>
          <w:rFonts w:ascii="Verdana" w:eastAsia="Verdana" w:hAnsi="Verdana" w:cs="Verdana"/>
        </w:rPr>
      </w:pPr>
    </w:p>
    <w:p w:rsidR="00A01A34" w:rsidRDefault="00A01A34">
      <w:pPr>
        <w:pStyle w:val="Normale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 gli alunni </w:t>
      </w:r>
      <w:r w:rsidRPr="00554B37">
        <w:rPr>
          <w:rFonts w:ascii="Verdana" w:eastAsia="Verdana" w:hAnsi="Verdana" w:cs="Verdana"/>
          <w:b/>
        </w:rPr>
        <w:t xml:space="preserve">NAI </w:t>
      </w:r>
      <w:r w:rsidR="00807DD6">
        <w:rPr>
          <w:rFonts w:ascii="Verdana" w:eastAsia="Verdana" w:hAnsi="Verdana" w:cs="Verdana"/>
        </w:rPr>
        <w:t>gli insegnanti devono</w:t>
      </w:r>
      <w:r>
        <w:rPr>
          <w:rFonts w:ascii="Verdana" w:eastAsia="Verdana" w:hAnsi="Verdana" w:cs="Verdana"/>
        </w:rPr>
        <w:t xml:space="preserve"> attribuire un </w:t>
      </w:r>
      <w:proofErr w:type="gramStart"/>
      <w:r>
        <w:rPr>
          <w:rFonts w:ascii="Verdana" w:eastAsia="Verdana" w:hAnsi="Verdana" w:cs="Verdana"/>
        </w:rPr>
        <w:t>voto</w:t>
      </w:r>
      <w:r w:rsidR="00807DD6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nelle</w:t>
      </w:r>
      <w:proofErr w:type="gramEnd"/>
      <w:r>
        <w:rPr>
          <w:rFonts w:ascii="Verdana" w:eastAsia="Verdana" w:hAnsi="Verdana" w:cs="Verdana"/>
        </w:rPr>
        <w:t xml:space="preserve"> singole discipline</w:t>
      </w:r>
      <w:r w:rsidR="002A025A">
        <w:rPr>
          <w:rFonts w:ascii="Verdana" w:eastAsia="Verdana" w:hAnsi="Verdana" w:cs="Verdana"/>
        </w:rPr>
        <w:t xml:space="preserve">, </w:t>
      </w:r>
      <w:r w:rsidR="00807DD6">
        <w:rPr>
          <w:rFonts w:ascii="Verdana" w:eastAsia="Verdana" w:hAnsi="Verdana" w:cs="Verdana"/>
        </w:rPr>
        <w:t>questo per poter chiudere lo scr</w:t>
      </w:r>
      <w:r w:rsidR="00935807">
        <w:rPr>
          <w:rFonts w:ascii="Verdana" w:eastAsia="Verdana" w:hAnsi="Verdana" w:cs="Verdana"/>
        </w:rPr>
        <w:t>utinio, nel caso non fosse possibile, bisogna scegliere nel menu a tendina</w:t>
      </w:r>
      <w:r w:rsidR="000F02AA">
        <w:rPr>
          <w:rFonts w:ascii="Verdana" w:eastAsia="Verdana" w:hAnsi="Verdana" w:cs="Verdana"/>
        </w:rPr>
        <w:t xml:space="preserve"> la voce “NC”.</w:t>
      </w:r>
      <w:r w:rsidR="00935807">
        <w:rPr>
          <w:rFonts w:ascii="Verdana" w:eastAsia="Verdana" w:hAnsi="Verdana" w:cs="Verdana"/>
        </w:rPr>
        <w:t xml:space="preserve">  </w:t>
      </w:r>
      <w:r w:rsidR="002A025A">
        <w:rPr>
          <w:rFonts w:ascii="Verdana" w:eastAsia="Verdana" w:hAnsi="Verdana" w:cs="Verdana"/>
        </w:rPr>
        <w:t xml:space="preserve"> </w:t>
      </w:r>
      <w:r w:rsidR="000F02AA">
        <w:rPr>
          <w:rFonts w:ascii="Verdana" w:eastAsia="Verdana" w:hAnsi="Verdana" w:cs="Verdana"/>
        </w:rPr>
        <w:t xml:space="preserve">Devono </w:t>
      </w:r>
      <w:r w:rsidR="002A025A">
        <w:rPr>
          <w:rFonts w:ascii="Verdana" w:eastAsia="Verdana" w:hAnsi="Verdana" w:cs="Verdana"/>
        </w:rPr>
        <w:t>inoltre predisporre la scheda cartacea per la valutazione dei livelli di padronanza delle competenze e condividerla con la famiglia. Il modello è presente sul sito.</w:t>
      </w:r>
      <w:r>
        <w:rPr>
          <w:rFonts w:ascii="Verdana" w:eastAsia="Verdana" w:hAnsi="Verdana" w:cs="Verdana"/>
        </w:rPr>
        <w:t xml:space="preserve"> </w:t>
      </w:r>
    </w:p>
    <w:p w:rsidR="00FF0C89" w:rsidRDefault="00FF0C89">
      <w:pPr>
        <w:pStyle w:val="Normale1"/>
        <w:spacing w:after="200" w:line="276" w:lineRule="auto"/>
        <w:rPr>
          <w:rFonts w:ascii="Verdana" w:eastAsia="Verdana" w:hAnsi="Verdana" w:cs="Verdana"/>
        </w:rPr>
      </w:pP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 docenti di religione cattolica</w:t>
      </w:r>
      <w:r>
        <w:rPr>
          <w:rFonts w:ascii="Verdana" w:eastAsia="Verdana" w:hAnsi="Verdana" w:cs="Verdana"/>
        </w:rPr>
        <w:t xml:space="preserve"> esprimeranno la valutazione NON con il voto numerico, bensì con il giudizio </w:t>
      </w:r>
      <w:proofErr w:type="gramStart"/>
      <w:r>
        <w:rPr>
          <w:rFonts w:ascii="Verdana" w:eastAsia="Verdana" w:hAnsi="Verdana" w:cs="Verdana"/>
        </w:rPr>
        <w:t>( le</w:t>
      </w:r>
      <w:proofErr w:type="gramEnd"/>
      <w:r>
        <w:rPr>
          <w:rFonts w:ascii="Verdana" w:eastAsia="Verdana" w:hAnsi="Verdana" w:cs="Verdana"/>
        </w:rPr>
        <w:t xml:space="preserve"> voci sono presenti nel registro elettronico)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 gli alunni che hanno effettuato un numero significativo di </w:t>
      </w:r>
      <w:r>
        <w:rPr>
          <w:rFonts w:ascii="Verdana" w:eastAsia="Verdana" w:hAnsi="Verdana" w:cs="Verdana"/>
          <w:b/>
        </w:rPr>
        <w:t xml:space="preserve">assenze 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u w:val="single"/>
        </w:rPr>
        <w:t xml:space="preserve">in accordo con la Dirigente </w:t>
      </w:r>
      <w:r>
        <w:rPr>
          <w:rFonts w:ascii="Verdana" w:eastAsia="Verdana" w:hAnsi="Verdana" w:cs="Verdana"/>
        </w:rPr>
        <w:t>va predisposta una lettera da protocollare e consegnare ai genitori con l’invito a garantire una frequenza regolare.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sz w:val="14"/>
          <w:szCs w:val="14"/>
        </w:rPr>
        <w:t xml:space="preserve">  </w:t>
      </w:r>
      <w:r>
        <w:rPr>
          <w:rFonts w:ascii="Verdana" w:eastAsia="Verdana" w:hAnsi="Verdana" w:cs="Verdana"/>
        </w:rPr>
        <w:t xml:space="preserve">Per gli alunni che hanno un significativo numero di </w:t>
      </w:r>
      <w:r>
        <w:rPr>
          <w:rFonts w:ascii="Verdana" w:eastAsia="Verdana" w:hAnsi="Verdana" w:cs="Verdana"/>
          <w:b/>
        </w:rPr>
        <w:t>non sufficienze</w:t>
      </w:r>
      <w:r>
        <w:rPr>
          <w:rFonts w:ascii="Verdana" w:eastAsia="Verdana" w:hAnsi="Verdana" w:cs="Verdana"/>
        </w:rPr>
        <w:t xml:space="preserve"> durante lo Scrutinio </w:t>
      </w:r>
      <w:proofErr w:type="gramStart"/>
      <w:r>
        <w:rPr>
          <w:rFonts w:ascii="Verdana" w:eastAsia="Verdana" w:hAnsi="Verdana" w:cs="Verdana"/>
        </w:rPr>
        <w:t xml:space="preserve">e  </w:t>
      </w:r>
      <w:r>
        <w:rPr>
          <w:rFonts w:ascii="Verdana" w:eastAsia="Verdana" w:hAnsi="Verdana" w:cs="Verdana"/>
          <w:u w:val="single"/>
        </w:rPr>
        <w:t>in</w:t>
      </w:r>
      <w:proofErr w:type="gramEnd"/>
      <w:r>
        <w:rPr>
          <w:rFonts w:ascii="Verdana" w:eastAsia="Verdana" w:hAnsi="Verdana" w:cs="Verdana"/>
          <w:u w:val="single"/>
        </w:rPr>
        <w:t xml:space="preserve"> accordo con la Dirigente Scolastica,</w:t>
      </w:r>
      <w:r>
        <w:rPr>
          <w:rFonts w:ascii="Verdana" w:eastAsia="Verdana" w:hAnsi="Verdana" w:cs="Verdana"/>
        </w:rPr>
        <w:t xml:space="preserve"> si deciderà di predisporre  una lettera da protocollare e consegnare ai </w:t>
      </w:r>
      <w:r>
        <w:rPr>
          <w:rFonts w:ascii="Verdana" w:eastAsia="Verdana" w:hAnsi="Verdana" w:cs="Verdana"/>
        </w:rPr>
        <w:lastRenderedPageBreak/>
        <w:t>genitori con l’invito a prendere atto della situazione ed aiutare il /la figlio/a ad un impegno più serio e costruttivo nei confronti di tutte le  attività scolastiche, al fine di colmare le numerose lacune.</w:t>
      </w:r>
    </w:p>
    <w:p w:rsidR="000C32FE" w:rsidRDefault="000C32FE">
      <w:pPr>
        <w:pStyle w:val="Normale1"/>
        <w:spacing w:after="200" w:line="276" w:lineRule="auto"/>
        <w:rPr>
          <w:rFonts w:ascii="Verdana" w:eastAsia="Verdana" w:hAnsi="Verdana" w:cs="Verdana"/>
          <w:b/>
        </w:rPr>
      </w:pP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CALENDARIO E SEDE DEGLI SCRUTINI </w:t>
      </w:r>
    </w:p>
    <w:tbl>
      <w:tblPr>
        <w:tblStyle w:val="a"/>
        <w:tblW w:w="100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3686"/>
        <w:gridCol w:w="2490"/>
      </w:tblGrid>
      <w:tr w:rsidR="008E5F21" w:rsidTr="006365D2">
        <w:trPr>
          <w:trHeight w:val="722"/>
        </w:trPr>
        <w:tc>
          <w:tcPr>
            <w:tcW w:w="3859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SCUOLA PRIMARIA DI MOZZANICA</w:t>
            </w:r>
          </w:p>
        </w:tc>
        <w:tc>
          <w:tcPr>
            <w:tcW w:w="3686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giovedì 1 e venerdì 2 Febbraio</w:t>
            </w:r>
          </w:p>
        </w:tc>
        <w:tc>
          <w:tcPr>
            <w:tcW w:w="2490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SEDE  DI MOZZANICA</w:t>
            </w:r>
          </w:p>
        </w:tc>
      </w:tr>
      <w:tr w:rsidR="008E5F21" w:rsidTr="006365D2">
        <w:trPr>
          <w:trHeight w:val="462"/>
        </w:trPr>
        <w:tc>
          <w:tcPr>
            <w:tcW w:w="3859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SCUOLA PRIMARIA DI FORNOVO</w:t>
            </w:r>
          </w:p>
        </w:tc>
        <w:tc>
          <w:tcPr>
            <w:tcW w:w="3686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lunedì 5 Febbraio </w:t>
            </w:r>
          </w:p>
        </w:tc>
        <w:tc>
          <w:tcPr>
            <w:tcW w:w="2490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SEDE  DI MOZZANICA</w:t>
            </w:r>
          </w:p>
        </w:tc>
      </w:tr>
      <w:tr w:rsidR="008E5F21" w:rsidTr="006365D2">
        <w:trPr>
          <w:trHeight w:val="737"/>
        </w:trPr>
        <w:tc>
          <w:tcPr>
            <w:tcW w:w="3859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SCUOLA PRIMARIA DI MISANO</w:t>
            </w:r>
          </w:p>
        </w:tc>
        <w:tc>
          <w:tcPr>
            <w:tcW w:w="3686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martedì 6 e mercoledì 7 Febbraio</w:t>
            </w:r>
          </w:p>
        </w:tc>
        <w:tc>
          <w:tcPr>
            <w:tcW w:w="2490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SEDE  DI MOZZANICA</w:t>
            </w:r>
          </w:p>
        </w:tc>
      </w:tr>
    </w:tbl>
    <w:p w:rsidR="00A01A34" w:rsidRDefault="00A01A34" w:rsidP="000C32FE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Ogni </w:t>
      </w:r>
      <w:r>
        <w:rPr>
          <w:rFonts w:ascii="Verdana" w:eastAsia="Verdana" w:hAnsi="Verdana" w:cs="Verdana"/>
          <w:b/>
        </w:rPr>
        <w:t>responsabile di plesso</w:t>
      </w:r>
      <w:r>
        <w:rPr>
          <w:rFonts w:ascii="Verdana" w:eastAsia="Verdana" w:hAnsi="Verdana" w:cs="Verdana"/>
        </w:rPr>
        <w:t xml:space="preserve"> predisporrà l’ordine di scrutinio delle classi, considerando che la durata delle operazioni di inserimento dei voti è di 30 minuti, pertanto nel verbale andrà indicato l’orario di inizio e fine stabilito dal responsabile.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 seguito sono riportati i nominativi dei </w:t>
      </w:r>
      <w:r>
        <w:rPr>
          <w:rFonts w:ascii="Verdana" w:eastAsia="Verdana" w:hAnsi="Verdana" w:cs="Verdana"/>
          <w:b/>
        </w:rPr>
        <w:t>coordinatori/presidenti</w:t>
      </w:r>
      <w:r>
        <w:rPr>
          <w:rFonts w:ascii="Verdana" w:eastAsia="Verdana" w:hAnsi="Verdana" w:cs="Verdana"/>
        </w:rPr>
        <w:t xml:space="preserve"> e dei </w:t>
      </w:r>
      <w:r>
        <w:rPr>
          <w:rFonts w:ascii="Verdana" w:eastAsia="Verdana" w:hAnsi="Verdana" w:cs="Verdana"/>
          <w:b/>
        </w:rPr>
        <w:t xml:space="preserve">segretari </w:t>
      </w:r>
      <w:r>
        <w:rPr>
          <w:rFonts w:ascii="Verdana" w:eastAsia="Verdana" w:hAnsi="Verdana" w:cs="Verdana"/>
        </w:rPr>
        <w:t>degli scrutini:</w:t>
      </w:r>
    </w:p>
    <w:tbl>
      <w:tblPr>
        <w:tblStyle w:val="a0"/>
        <w:tblW w:w="100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1369"/>
        <w:gridCol w:w="3035"/>
        <w:gridCol w:w="3000"/>
      </w:tblGrid>
      <w:tr w:rsidR="008E5F21">
        <w:trPr>
          <w:trHeight w:val="380"/>
          <w:jc w:val="center"/>
        </w:trPr>
        <w:tc>
          <w:tcPr>
            <w:tcW w:w="2645" w:type="dxa"/>
            <w:vMerge w:val="restart"/>
            <w:vAlign w:val="center"/>
          </w:tcPr>
          <w:p w:rsidR="008E5F21" w:rsidRDefault="00310DF4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PLESSO DI MOZZANICA</w:t>
            </w: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Classe 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Coordinatore 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Segretario 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1A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GUALZETTI CHIARA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GALLI LUISELLA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1B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FOPPA TINA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GALLI LUISELLA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2A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FOSSATI SIMONA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LEGRAMANDI LUCIANA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2B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TONINELLI DANIELA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LEGRAMANDI LUCIANA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3A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COZZI BRUNA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LEGRAMANDI LUCIANA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3B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PIANA STEFANIA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LEGRAMANDI LUCIANA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4A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CUCCHI EMANUELA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FENILI DALIDA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4B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CARIONI SARA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FENILI DALIDA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4G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DOGNINI ORIETTA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FENILI DALIDA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5A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FRANZOSI FLAVIA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MURATORI BARBARA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5B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FAVARO FRANCESCA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MURATORI BARBARA</w:t>
            </w:r>
          </w:p>
        </w:tc>
      </w:tr>
      <w:tr w:rsidR="008E5F21">
        <w:trPr>
          <w:trHeight w:val="280"/>
          <w:jc w:val="center"/>
        </w:trPr>
        <w:tc>
          <w:tcPr>
            <w:tcW w:w="2645" w:type="dxa"/>
            <w:vMerge w:val="restart"/>
            <w:vAlign w:val="center"/>
          </w:tcPr>
          <w:p w:rsidR="008E5F21" w:rsidRDefault="00310DF4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PLESSSO DI FORNOVO</w:t>
            </w: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1C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LEIDA ELISABETTA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CARMINATI VINCENZA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2C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FERRARI M.GRAZIA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CARMINATI VINCENZA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3C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SUDATI ROSABIANCA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SPERLARI M.ELENA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3E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SPERLARI M.ELENA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SUDATI ROSABIANCA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4C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CARMINATI GRAZIELLA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LECCHI CRISTINA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5C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FANZAGA KATYA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BERGOMI ROSSANA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3035" w:type="dxa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3000" w:type="dxa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 w:val="restart"/>
            <w:vAlign w:val="center"/>
          </w:tcPr>
          <w:p w:rsidR="008E5F21" w:rsidRDefault="00310DF4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PLESSO DI MISANO</w:t>
            </w: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1D 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PONTOGLIO SIMONA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GUARNERA CLAUDIA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1F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PONTOGLIO SIMONA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GUARNERA CLAUDIA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2D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ZIGATTI LAURA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FIORENTINI R. MARIA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2F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ZIGATTI LAURA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FIORENTINI R. MARIA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3D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PANAROTTO ALBERTA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PAROLARI M. ASSUNTA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4D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FRANZOSI FRANCESCA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PISONI CAROLINA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5D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GHILARDI CINZIA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CACCIAMATTA GIOVANNI</w:t>
            </w:r>
          </w:p>
        </w:tc>
      </w:tr>
      <w:tr w:rsidR="008E5F21">
        <w:trPr>
          <w:trHeight w:val="220"/>
          <w:jc w:val="center"/>
        </w:trPr>
        <w:tc>
          <w:tcPr>
            <w:tcW w:w="2645" w:type="dxa"/>
            <w:vMerge/>
            <w:vAlign w:val="center"/>
          </w:tcPr>
          <w:p w:rsidR="008E5F21" w:rsidRDefault="008E5F21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369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5F</w:t>
            </w:r>
          </w:p>
        </w:tc>
        <w:tc>
          <w:tcPr>
            <w:tcW w:w="3035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GHILARDI CINZIA</w:t>
            </w:r>
          </w:p>
        </w:tc>
        <w:tc>
          <w:tcPr>
            <w:tcW w:w="3000" w:type="dxa"/>
          </w:tcPr>
          <w:p w:rsidR="008E5F21" w:rsidRDefault="00310DF4">
            <w:pPr>
              <w:pStyle w:val="Normale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CACCIAMATTA GIOVANNI</w:t>
            </w:r>
          </w:p>
        </w:tc>
      </w:tr>
    </w:tbl>
    <w:p w:rsidR="00FF0C89" w:rsidRDefault="00FF0C89">
      <w:pPr>
        <w:pStyle w:val="Normale1"/>
        <w:spacing w:after="200" w:line="276" w:lineRule="auto"/>
        <w:rPr>
          <w:rFonts w:ascii="Verdana" w:eastAsia="Verdana" w:hAnsi="Verdana" w:cs="Verdana"/>
        </w:rPr>
      </w:pP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ASPETTI TECNICI PER LA GESTIONE DEL REGISTRO ELETTRONICO</w:t>
      </w:r>
    </w:p>
    <w:p w:rsidR="00A01A34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Ogni docente deve controllare che le funzioni del registro elettronico siano corrette e funzionanti, in particolare che l’abbinamento classe discipline sia esatto e che il ruolo del coordinatore sia attivo.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  <w:b/>
        </w:rPr>
        <w:t>COORDINATORI/ PRESIDENTI E SEGRETARI</w:t>
      </w:r>
    </w:p>
    <w:p w:rsidR="008E5F21" w:rsidRDefault="00AA4799">
      <w:pPr>
        <w:pStyle w:val="Normale1"/>
        <w:spacing w:after="200" w:line="276" w:lineRule="auto"/>
        <w:rPr>
          <w:rFonts w:ascii="Verdana" w:eastAsia="Verdana" w:hAnsi="Verdana" w:cs="Verdana"/>
        </w:rPr>
      </w:pPr>
      <w:r w:rsidRPr="00AA4799">
        <w:rPr>
          <w:rFonts w:ascii="Verdana" w:eastAsia="Verdana" w:hAnsi="Verdana" w:cs="Verdana"/>
        </w:rPr>
        <w:t xml:space="preserve">Il giudizio del comportamento </w:t>
      </w:r>
      <w:proofErr w:type="gramStart"/>
      <w:r w:rsidRPr="00AA4799">
        <w:rPr>
          <w:rFonts w:ascii="Verdana" w:eastAsia="Verdana" w:hAnsi="Verdana" w:cs="Verdana"/>
        </w:rPr>
        <w:t>può  essere</w:t>
      </w:r>
      <w:proofErr w:type="gramEnd"/>
      <w:r w:rsidRPr="00AA4799">
        <w:rPr>
          <w:rFonts w:ascii="Verdana" w:eastAsia="Verdana" w:hAnsi="Verdana" w:cs="Verdana"/>
        </w:rPr>
        <w:t xml:space="preserve"> inserito nel registro elettronico solo dal docente </w:t>
      </w:r>
      <w:r w:rsidRPr="00AA4799">
        <w:rPr>
          <w:rFonts w:ascii="Verdana" w:eastAsia="Verdana" w:hAnsi="Verdana" w:cs="Verdana"/>
          <w:b/>
        </w:rPr>
        <w:t xml:space="preserve">coordinatore </w:t>
      </w:r>
      <w:r w:rsidRPr="00AA4799">
        <w:rPr>
          <w:rFonts w:ascii="Verdana" w:eastAsia="Verdana" w:hAnsi="Verdana" w:cs="Verdana"/>
        </w:rPr>
        <w:t>del team che fungerà anche da Presidente dello scrutinio.</w:t>
      </w:r>
    </w:p>
    <w:p w:rsidR="008E5F21" w:rsidRDefault="008E5F21">
      <w:pPr>
        <w:pStyle w:val="Normale1"/>
        <w:spacing w:after="200" w:line="276" w:lineRule="auto"/>
        <w:rPr>
          <w:rFonts w:ascii="Verdana" w:eastAsia="Verdana" w:hAnsi="Verdana" w:cs="Verdana"/>
        </w:rPr>
      </w:pPr>
    </w:p>
    <w:p w:rsidR="00FF0C89" w:rsidRDefault="00FF0C89">
      <w:pPr>
        <w:pStyle w:val="Normale1"/>
        <w:spacing w:after="200" w:line="276" w:lineRule="auto"/>
        <w:rPr>
          <w:rFonts w:ascii="Verdana" w:eastAsia="Verdana" w:hAnsi="Verdana" w:cs="Verdana"/>
        </w:rPr>
      </w:pPr>
    </w:p>
    <w:p w:rsidR="00FF0C89" w:rsidRDefault="00FF0C89">
      <w:pPr>
        <w:pStyle w:val="Normale1"/>
        <w:spacing w:after="200" w:line="276" w:lineRule="auto"/>
        <w:rPr>
          <w:rFonts w:ascii="Verdana" w:eastAsia="Verdana" w:hAnsi="Verdana" w:cs="Verdana"/>
        </w:rPr>
      </w:pPr>
    </w:p>
    <w:tbl>
      <w:tblPr>
        <w:tblStyle w:val="a1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8E5F21">
        <w:trPr>
          <w:jc w:val="center"/>
        </w:trPr>
        <w:tc>
          <w:tcPr>
            <w:tcW w:w="4889" w:type="dxa"/>
          </w:tcPr>
          <w:p w:rsidR="008E5F21" w:rsidRDefault="00310DF4">
            <w:pPr>
              <w:pStyle w:val="Normale1"/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OGNI DOCENTE</w:t>
            </w:r>
          </w:p>
          <w:p w:rsidR="008E5F21" w:rsidRDefault="008E5F21">
            <w:pPr>
              <w:pStyle w:val="Normale1"/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889" w:type="dxa"/>
          </w:tcPr>
          <w:p w:rsidR="008E5F21" w:rsidRDefault="00310DF4" w:rsidP="00FF0C89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SOLO PER I COORDINATORI</w:t>
            </w:r>
            <w:r w:rsidR="00FF0C89">
              <w:rPr>
                <w:rFonts w:ascii="Verdana" w:eastAsia="Verdana" w:hAnsi="Verdana" w:cs="Verdana"/>
              </w:rPr>
              <w:t xml:space="preserve"> (</w:t>
            </w:r>
            <w:r>
              <w:rPr>
                <w:rFonts w:ascii="Verdana" w:eastAsia="Verdana" w:hAnsi="Verdana" w:cs="Verdana"/>
              </w:rPr>
              <w:t>Quando tutti hanno inserito i voti proposti del primo periodo</w:t>
            </w:r>
            <w:r w:rsidR="00FF0C89">
              <w:rPr>
                <w:rFonts w:ascii="Verdana" w:eastAsia="Verdana" w:hAnsi="Verdana" w:cs="Verdana"/>
              </w:rPr>
              <w:t>)</w:t>
            </w:r>
          </w:p>
        </w:tc>
      </w:tr>
      <w:tr w:rsidR="008E5F21">
        <w:trPr>
          <w:jc w:val="center"/>
        </w:trPr>
        <w:tc>
          <w:tcPr>
            <w:tcW w:w="4889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DEVE ENTRARE IN SCRUTINIO 10ELODE</w:t>
            </w:r>
          </w:p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SELEZIONARE PROPOSTE DI VOTO</w:t>
            </w:r>
          </w:p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SELEZIONARE LA CLASSE</w:t>
            </w:r>
          </w:p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SELEZIONARE 1° PERIODO</w:t>
            </w:r>
          </w:p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SELEZIONARE MOSTRA MEDIE</w:t>
            </w:r>
          </w:p>
          <w:p w:rsidR="008E5F21" w:rsidRDefault="00310DF4">
            <w:pPr>
              <w:pStyle w:val="Normale1"/>
              <w:spacing w:after="200"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INSERIRE IL VOTO PROPOSTO</w:t>
            </w:r>
          </w:p>
          <w:p w:rsidR="008E5F21" w:rsidRDefault="008E5F21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889" w:type="dxa"/>
          </w:tcPr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SELEZIONARE COORDINATORE</w:t>
            </w:r>
          </w:p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SELEZIONARE VOTI PROPOSTI</w:t>
            </w:r>
          </w:p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SELEZIONARE PRIMO PERIODO</w:t>
            </w:r>
          </w:p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INSERIRE </w:t>
            </w:r>
            <w:r w:rsidR="00A01A34">
              <w:rPr>
                <w:rFonts w:ascii="Verdana" w:eastAsia="Verdana" w:hAnsi="Verdana" w:cs="Verdana"/>
              </w:rPr>
              <w:t>GIUDIZIO</w:t>
            </w:r>
            <w:r>
              <w:rPr>
                <w:rFonts w:ascii="Verdana" w:eastAsia="Verdana" w:hAnsi="Verdana" w:cs="Verdana"/>
              </w:rPr>
              <w:t xml:space="preserve"> DI </w:t>
            </w:r>
            <w:proofErr w:type="gramStart"/>
            <w:r>
              <w:rPr>
                <w:rFonts w:ascii="Verdana" w:eastAsia="Verdana" w:hAnsi="Verdana" w:cs="Verdana"/>
              </w:rPr>
              <w:t>COMPORTAMENTO</w:t>
            </w:r>
            <w:r w:rsidR="00A01A34">
              <w:rPr>
                <w:rFonts w:ascii="Verdana" w:eastAsia="Verdana" w:hAnsi="Verdana" w:cs="Verdana"/>
              </w:rPr>
              <w:t>( DA</w:t>
            </w:r>
            <w:proofErr w:type="gramEnd"/>
            <w:r w:rsidR="00A01A34">
              <w:rPr>
                <w:rFonts w:ascii="Verdana" w:eastAsia="Verdana" w:hAnsi="Verdana" w:cs="Verdana"/>
              </w:rPr>
              <w:t xml:space="preserve"> OTTIMO A NON SUFFICIENTE)</w:t>
            </w:r>
          </w:p>
          <w:p w:rsidR="008E5F21" w:rsidRDefault="00310DF4">
            <w:pPr>
              <w:pStyle w:val="Normale1"/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SELEZIONARE LA CASELLA DELL’ALUNNO NELLA COLONNA </w:t>
            </w:r>
            <w:r>
              <w:rPr>
                <w:rFonts w:ascii="Verdana" w:eastAsia="Verdana" w:hAnsi="Verdana" w:cs="Verdana"/>
                <w:b/>
              </w:rPr>
              <w:t>PRO</w:t>
            </w:r>
            <w:r>
              <w:rPr>
                <w:rFonts w:ascii="Verdana" w:eastAsia="Verdana" w:hAnsi="Verdana" w:cs="Verdana"/>
              </w:rPr>
              <w:t xml:space="preserve"> (Il giudizio si può importare da un file di word)</w:t>
            </w:r>
          </w:p>
          <w:p w:rsidR="008E5F21" w:rsidRDefault="00310DF4" w:rsidP="00FF0C89">
            <w:pPr>
              <w:pStyle w:val="Normale1"/>
              <w:spacing w:after="200" w:line="276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SELEZIONARE “INIZIO”GO PER DARE INIZIO ALLO SCRUTINIO: lo scrutinio potrà  essere aperto </w:t>
            </w:r>
            <w:r>
              <w:rPr>
                <w:rFonts w:ascii="Verdana" w:eastAsia="Verdana" w:hAnsi="Verdana" w:cs="Verdana"/>
                <w:b/>
              </w:rPr>
              <w:t>solo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 xml:space="preserve">dal coordinatore </w:t>
            </w:r>
            <w:r>
              <w:rPr>
                <w:rFonts w:ascii="Verdana" w:eastAsia="Verdana" w:hAnsi="Verdana" w:cs="Verdana"/>
              </w:rPr>
              <w:t>di classe</w:t>
            </w:r>
          </w:p>
        </w:tc>
      </w:tr>
    </w:tbl>
    <w:p w:rsidR="008E5F21" w:rsidRDefault="00310DF4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DURANTE LO SCRUTINIO</w:t>
      </w:r>
    </w:p>
    <w:p w:rsidR="008E5F21" w:rsidRDefault="00310DF4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Ogni docente/ team confermerà o modificherà le proposte di valutazione disciplinare, il </w:t>
      </w:r>
      <w:r w:rsidR="00FF0C89">
        <w:rPr>
          <w:rFonts w:ascii="Verdana" w:eastAsia="Verdana" w:hAnsi="Verdana" w:cs="Verdana"/>
        </w:rPr>
        <w:t>giudizio</w:t>
      </w:r>
      <w:r>
        <w:rPr>
          <w:rFonts w:ascii="Verdana" w:eastAsia="Verdana" w:hAnsi="Verdana" w:cs="Verdana"/>
        </w:rPr>
        <w:t xml:space="preserve"> del comportamento e il giudizio globale.</w:t>
      </w:r>
    </w:p>
    <w:p w:rsidR="008E5F21" w:rsidRDefault="00310DF4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segretario compilerà il verbale dello scrutinio.</w:t>
      </w:r>
    </w:p>
    <w:p w:rsidR="008E5F21" w:rsidRDefault="00310DF4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CHIUDERE LO SCRUTINIO</w:t>
      </w:r>
    </w:p>
    <w:p w:rsidR="008E5F21" w:rsidRDefault="00310DF4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STAMPARE VERBALE E TABELLONE A4: 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SELEZIONARE STAMPE ED ESTRAZIONI DELLA SCUOLA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SELEZIONARE TABELLONE A4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bookmarkStart w:id="1" w:name="_30j0zll" w:colFirst="0" w:colLast="0"/>
      <w:bookmarkEnd w:id="1"/>
      <w:r>
        <w:rPr>
          <w:rFonts w:ascii="Verdana" w:eastAsia="Verdana" w:hAnsi="Verdana" w:cs="Verdana"/>
        </w:rPr>
        <w:t>SELEZIONARE LA CLASSE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SELEZIONARE LA SESSIONE   S1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documento di valutazione NON VERRÀ consegnato alle famiglie, ma reso visibile a partire </w:t>
      </w:r>
      <w:r>
        <w:rPr>
          <w:rFonts w:ascii="Verdana" w:eastAsia="Verdana" w:hAnsi="Verdana" w:cs="Verdana"/>
          <w:b/>
        </w:rPr>
        <w:t xml:space="preserve">DAL </w:t>
      </w:r>
      <w:r w:rsidR="00FF0C89" w:rsidRPr="00FF0C89">
        <w:rPr>
          <w:rFonts w:ascii="Verdana" w:eastAsia="Verdana" w:hAnsi="Verdana" w:cs="Verdana"/>
          <w:b/>
        </w:rPr>
        <w:t>12</w:t>
      </w:r>
      <w:r>
        <w:rPr>
          <w:rFonts w:ascii="Verdana" w:eastAsia="Verdana" w:hAnsi="Verdana" w:cs="Verdana"/>
          <w:b/>
          <w:highlight w:val="yellow"/>
        </w:rPr>
        <w:t xml:space="preserve"> </w:t>
      </w:r>
      <w:r>
        <w:rPr>
          <w:rFonts w:ascii="Verdana" w:eastAsia="Verdana" w:hAnsi="Verdana" w:cs="Verdana"/>
          <w:b/>
        </w:rPr>
        <w:t xml:space="preserve">FEBBRAIO </w:t>
      </w:r>
      <w:r>
        <w:rPr>
          <w:rFonts w:ascii="Verdana" w:eastAsia="Verdana" w:hAnsi="Verdana" w:cs="Verdana"/>
        </w:rPr>
        <w:t>direttamente dal registro elettronico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coordinatore dovrà verificare che il genitore abbia effettuato la lettura del documento seguendo questo percorso: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SCRUTINIO 10 E LODE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COORDINATORE</w:t>
      </w:r>
    </w:p>
    <w:p w:rsidR="008E5F21" w:rsidRDefault="00310DF4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STAMPA SCRUTINIO</w:t>
      </w:r>
    </w:p>
    <w:p w:rsidR="008E5F21" w:rsidRDefault="00310DF4" w:rsidP="003A6AC8">
      <w:pPr>
        <w:pStyle w:val="Normale1"/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CONFERMA DI </w:t>
      </w:r>
      <w:proofErr w:type="gramStart"/>
      <w:r>
        <w:rPr>
          <w:rFonts w:ascii="Verdana" w:eastAsia="Verdana" w:hAnsi="Verdana" w:cs="Verdana"/>
        </w:rPr>
        <w:t>LETTURA</w:t>
      </w:r>
      <w:r w:rsidR="003A6AC8">
        <w:rPr>
          <w:rFonts w:ascii="Verdana" w:eastAsia="Verdana" w:hAnsi="Verdana" w:cs="Verdana"/>
        </w:rPr>
        <w:t>:i</w:t>
      </w:r>
      <w:bookmarkStart w:id="2" w:name="_GoBack"/>
      <w:bookmarkEnd w:id="2"/>
      <w:proofErr w:type="gramEnd"/>
      <w:r>
        <w:rPr>
          <w:rFonts w:ascii="Verdana" w:eastAsia="Verdana" w:hAnsi="Verdana" w:cs="Verdana"/>
        </w:rPr>
        <w:t xml:space="preserve"> docenti di classe comunicheranno, per tempo, in forma scritta la data e l’orario per l’incontro quadrimestrale con le famiglie.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8E5F21" w:rsidRDefault="008E5F21">
      <w:pPr>
        <w:pStyle w:val="Normale1"/>
        <w:rPr>
          <w:rFonts w:ascii="Verdana" w:eastAsia="Verdana" w:hAnsi="Verdana" w:cs="Verdana"/>
        </w:rPr>
      </w:pPr>
    </w:p>
    <w:p w:rsidR="008E5F21" w:rsidRDefault="00310DF4">
      <w:pPr>
        <w:pStyle w:val="Normale1"/>
        <w:ind w:left="648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DIRIGENTE SCOLASTICA</w:t>
      </w:r>
    </w:p>
    <w:p w:rsidR="008E5F21" w:rsidRDefault="00310DF4">
      <w:pPr>
        <w:pStyle w:val="Normale1"/>
        <w:ind w:left="648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PROF.SSA IRMA GIPPONI</w:t>
      </w:r>
    </w:p>
    <w:p w:rsidR="008E5F21" w:rsidRDefault="008E5F21">
      <w:pPr>
        <w:pStyle w:val="Normale1"/>
        <w:spacing w:after="200" w:line="276" w:lineRule="auto"/>
        <w:jc w:val="right"/>
        <w:rPr>
          <w:rFonts w:ascii="Verdana" w:eastAsia="Verdana" w:hAnsi="Verdana" w:cs="Verdana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rPr>
          <w:rFonts w:ascii="Verdana" w:eastAsia="Verdana" w:hAnsi="Verdana" w:cs="Verdana"/>
          <w:sz w:val="22"/>
          <w:szCs w:val="22"/>
        </w:rPr>
      </w:pPr>
    </w:p>
    <w:p w:rsidR="008E5F21" w:rsidRDefault="008E5F21">
      <w:pPr>
        <w:pStyle w:val="Normale1"/>
        <w:spacing w:after="200" w:line="276" w:lineRule="auto"/>
        <w:rPr>
          <w:rFonts w:ascii="Verdana" w:eastAsia="Verdana" w:hAnsi="Verdana" w:cs="Verdana"/>
          <w:sz w:val="22"/>
          <w:szCs w:val="22"/>
        </w:rPr>
      </w:pPr>
    </w:p>
    <w:sectPr w:rsidR="008E5F21" w:rsidSect="008E5F2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1459"/>
    <w:multiLevelType w:val="multilevel"/>
    <w:tmpl w:val="FFB2009C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8E5F21"/>
    <w:rsid w:val="000C32FE"/>
    <w:rsid w:val="000F02AA"/>
    <w:rsid w:val="00145B4C"/>
    <w:rsid w:val="002A025A"/>
    <w:rsid w:val="00310DF4"/>
    <w:rsid w:val="003A6AC8"/>
    <w:rsid w:val="00554B37"/>
    <w:rsid w:val="006365D2"/>
    <w:rsid w:val="00723F09"/>
    <w:rsid w:val="00807DD6"/>
    <w:rsid w:val="00843278"/>
    <w:rsid w:val="008C2596"/>
    <w:rsid w:val="008E5F21"/>
    <w:rsid w:val="00935807"/>
    <w:rsid w:val="00A01A34"/>
    <w:rsid w:val="00AA4799"/>
    <w:rsid w:val="00B126D3"/>
    <w:rsid w:val="00D52C92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392D"/>
  <w15:docId w15:val="{5939C216-6395-4121-8A9F-8149D910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C92"/>
  </w:style>
  <w:style w:type="paragraph" w:styleId="Titolo1">
    <w:name w:val="heading 1"/>
    <w:basedOn w:val="Normale1"/>
    <w:next w:val="Normale1"/>
    <w:rsid w:val="008E5F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E5F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E5F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E5F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E5F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E5F2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5F21"/>
  </w:style>
  <w:style w:type="table" w:customStyle="1" w:styleId="TableNormal">
    <w:name w:val="Table Normal"/>
    <w:rsid w:val="008E5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E5F2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E5F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5F2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E5F2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E5F2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Alberta</cp:lastModifiedBy>
  <cp:revision>13</cp:revision>
  <dcterms:created xsi:type="dcterms:W3CDTF">2017-12-12T11:37:00Z</dcterms:created>
  <dcterms:modified xsi:type="dcterms:W3CDTF">2018-01-03T09:04:00Z</dcterms:modified>
</cp:coreProperties>
</file>